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4A" w:rsidRDefault="00533F5A" w:rsidP="000E3C4A">
      <w:pPr>
        <w:spacing w:before="64"/>
        <w:ind w:right="2355"/>
        <w:jc w:val="center"/>
        <w:rPr>
          <w:rFonts w:ascii="Calibri"/>
          <w:b/>
          <w:sz w:val="44"/>
          <w:szCs w:val="44"/>
        </w:rPr>
      </w:pPr>
      <w:r>
        <w:rPr>
          <w:rFonts w:ascii="Calibri" w:hint="eastAsia"/>
          <w:b/>
          <w:sz w:val="44"/>
          <w:szCs w:val="44"/>
        </w:rPr>
        <w:t>教务处</w:t>
      </w:r>
      <w:r w:rsidR="004C5B2E">
        <w:rPr>
          <w:rFonts w:ascii="Calibri" w:hint="eastAsia"/>
          <w:b/>
          <w:sz w:val="44"/>
          <w:szCs w:val="44"/>
        </w:rPr>
        <w:t>---</w:t>
      </w:r>
      <w:r w:rsidR="00E840C3" w:rsidRPr="00E840C3">
        <w:rPr>
          <w:rFonts w:ascii="Calibri" w:hint="eastAsia"/>
          <w:b/>
          <w:sz w:val="44"/>
          <w:szCs w:val="44"/>
        </w:rPr>
        <w:t>货物、服务类项目分散采购</w:t>
      </w:r>
      <w:r w:rsidR="000E3C4A" w:rsidRPr="00E840C3">
        <w:rPr>
          <w:rFonts w:ascii="Calibri" w:hint="eastAsia"/>
          <w:b/>
          <w:sz w:val="44"/>
          <w:szCs w:val="44"/>
        </w:rPr>
        <w:t>明细流程图</w:t>
      </w:r>
    </w:p>
    <w:p w:rsidR="00DE313C" w:rsidRDefault="00DE313C" w:rsidP="00DE313C">
      <w:pPr>
        <w:spacing w:before="64"/>
        <w:ind w:right="2355"/>
        <w:jc w:val="center"/>
        <w:rPr>
          <w:rFonts w:ascii="Calibri"/>
          <w:b/>
          <w:sz w:val="44"/>
          <w:szCs w:val="44"/>
        </w:rPr>
      </w:pPr>
    </w:p>
    <w:p w:rsidR="00DC0322" w:rsidRPr="00E840C3" w:rsidRDefault="005253FE" w:rsidP="00DE313C">
      <w:pPr>
        <w:spacing w:before="64"/>
        <w:ind w:right="2355"/>
        <w:jc w:val="center"/>
        <w:rPr>
          <w:rFonts w:ascii="Calibri"/>
          <w:b/>
          <w:sz w:val="44"/>
          <w:szCs w:val="44"/>
        </w:rPr>
      </w:pPr>
      <w:r w:rsidRPr="005253FE">
        <w:rPr>
          <w:b/>
          <w:noProof/>
          <w:sz w:val="44"/>
          <w:szCs w:val="44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19.7pt;margin-top:425.05pt;width:139.2pt;height:23.8pt;z-index:251701248">
            <v:textbox>
              <w:txbxContent>
                <w:p w:rsidR="00DE313C" w:rsidRDefault="00DE313C">
                  <w:r>
                    <w:rPr>
                      <w:rFonts w:hint="eastAsia"/>
                    </w:rPr>
                    <w:t>入库后到财务处报账付款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87pt;margin-top:389.65pt;width:0;height:32.2pt;z-index:251700224" o:connectortype="straight">
            <v:stroke endarrow="block"/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9" type="#_x0000_t202" style="position:absolute;left:0;text-align:left;margin-left:93.3pt;margin-top:350.2pt;width:187.45pt;height:37.35pt;z-index:251699200">
            <v:textbox>
              <w:txbxContent>
                <w:p w:rsidR="00DE313C" w:rsidRDefault="00DE313C">
                  <w:r>
                    <w:rPr>
                      <w:rFonts w:hint="eastAsia"/>
                    </w:rPr>
                    <w:t>由台账管理员在资产系统中提交入库申请，纸质材料由招标小组签字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8" type="#_x0000_t32" style="position:absolute;left:0;text-align:left;margin-left:187pt;margin-top:313.15pt;width:0;height:32.2pt;z-index:251698176" o:connectortype="straight">
            <v:stroke endarrow="block"/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7" type="#_x0000_t66" style="position:absolute;left:0;text-align:left;margin-left:284.6pt;margin-top:265.5pt;width:32.6pt;height:7.15pt;z-index:251697152"/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6" type="#_x0000_t202" style="position:absolute;left:0;text-align:left;margin-left:317.2pt;margin-top:230.95pt;width:137.2pt;height:78.1pt;z-index:251696128">
            <v:textbox>
              <w:txbxContent>
                <w:p w:rsidR="00DE313C" w:rsidRDefault="00DE313C" w:rsidP="00DE313C">
                  <w:r>
                    <w:rPr>
                      <w:rFonts w:hint="eastAsia"/>
                    </w:rPr>
                    <w:t>属固定资产的项目需要先填写“供货清单”，到招标中心盖章后再到资实处办理固定资产入库手续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5" type="#_x0000_t202" style="position:absolute;left:0;text-align:left;margin-left:93.3pt;margin-top:230.95pt;width:192.9pt;height:82.2pt;z-index:251695104">
            <v:textbox>
              <w:txbxContent>
                <w:p w:rsidR="00DE313C" w:rsidRDefault="00DE313C">
                  <w:r>
                    <w:rPr>
                      <w:rFonts w:hint="eastAsia"/>
                    </w:rPr>
                    <w:t>采购完成后，将“分散采购计划明细表”（如为资实处的申购计划表则提供复印件）、“分散采购申请表”“分散采购计划明细表”、“合同（或协议）”交招标中心备案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4" type="#_x0000_t32" style="position:absolute;left:0;text-align:left;margin-left:180.9pt;margin-top:194.95pt;width:0;height:32.2pt;z-index:251694080" o:connectortype="straight">
            <v:stroke endarrow="block"/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3" type="#_x0000_t202" style="position:absolute;left:0;text-align:left;margin-left:100.1pt;margin-top:159.2pt;width:172.5pt;height:35.75pt;z-index:251693056">
            <v:textbox>
              <w:txbxContent>
                <w:p w:rsidR="00DE313C" w:rsidRDefault="00DE313C">
                  <w:r>
                    <w:rPr>
                      <w:rFonts w:hint="eastAsia"/>
                    </w:rPr>
                    <w:t>招标中心或者</w:t>
                  </w:r>
                  <w:r w:rsidR="004C5B2E">
                    <w:rPr>
                      <w:rFonts w:hint="eastAsia"/>
                    </w:rPr>
                    <w:t>教务</w:t>
                  </w:r>
                  <w:r w:rsidR="005E723B">
                    <w:rPr>
                      <w:rFonts w:hint="eastAsia"/>
                    </w:rPr>
                    <w:t>处</w:t>
                  </w:r>
                  <w:r>
                    <w:rPr>
                      <w:rFonts w:hint="eastAsia"/>
                    </w:rPr>
                    <w:t>组织采购活动，填写“分散采购执行表”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2" type="#_x0000_t32" style="position:absolute;left:0;text-align:left;margin-left:180.9pt;margin-top:127pt;width:0;height:32.2pt;z-index:251692032" o:connectortype="straight">
            <v:stroke endarrow="block"/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91" type="#_x0000_t66" style="position:absolute;left:0;text-align:left;margin-left:272.6pt;margin-top:110.7pt;width:32.6pt;height:7.15pt;z-index:251691008"/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89" type="#_x0000_t202" style="position:absolute;left:0;text-align:left;margin-left:305.2pt;margin-top:79.45pt;width:137.2pt;height:59.1pt;z-index:251689984">
            <v:textbox>
              <w:txbxContent>
                <w:p w:rsidR="00396125" w:rsidRDefault="00396125">
                  <w:r>
                    <w:rPr>
                      <w:rFonts w:hint="eastAsia"/>
                    </w:rPr>
                    <w:t>预算金额超过5万（含）的项目需要经过分管采购校领导审批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88" type="#_x0000_t202" style="position:absolute;left:0;text-align:left;margin-left:114.35pt;margin-top:105.95pt;width:147.4pt;height:21.05pt;z-index:251688960">
            <v:textbox>
              <w:txbxContent>
                <w:p w:rsidR="00396125" w:rsidRDefault="00396125">
                  <w:r>
                    <w:rPr>
                      <w:rFonts w:hint="eastAsia"/>
                    </w:rPr>
                    <w:t>财务处和招标中心签字审核</w:t>
                  </w:r>
                </w:p>
              </w:txbxContent>
            </v:textbox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80" type="#_x0000_t32" style="position:absolute;left:0;text-align:left;margin-left:180.9pt;margin-top:66.15pt;width:0;height:32.2pt;z-index:251686912" o:connectortype="straight">
            <v:stroke endarrow="block"/>
          </v:shape>
        </w:pict>
      </w:r>
      <w:r w:rsidRPr="005253FE">
        <w:rPr>
          <w:b/>
          <w:noProof/>
          <w:sz w:val="44"/>
          <w:szCs w:val="44"/>
          <w:lang w:val="en-US" w:bidi="ar-SA"/>
        </w:rPr>
        <w:pict>
          <v:shape id="_x0000_s1087" type="#_x0000_t202" style="position:absolute;left:0;text-align:left;margin-left:34.85pt;margin-top:10.2pt;width:302.95pt;height:54.3pt;z-index:251687936">
            <v:textbox>
              <w:txbxContent>
                <w:p w:rsidR="00E840C3" w:rsidRDefault="00396125">
                  <w:r>
                    <w:rPr>
                      <w:rFonts w:hint="eastAsia"/>
                    </w:rPr>
                    <w:t>经过处务会讨论通过的购买物资，</w:t>
                  </w:r>
                  <w:r w:rsidR="00E840C3">
                    <w:rPr>
                      <w:rFonts w:hint="eastAsia"/>
                    </w:rPr>
                    <w:t>填写“分散采购申请表”“分散采购计划明细表”</w:t>
                  </w:r>
                  <w:r>
                    <w:rPr>
                      <w:rFonts w:hint="eastAsia"/>
                    </w:rPr>
                    <w:t>，（属于固定资产的项目仅需要填写资实处的申购计划表）。填好后招标小组成员签字确认。</w:t>
                  </w:r>
                </w:p>
              </w:txbxContent>
            </v:textbox>
          </v:shape>
        </w:pict>
      </w:r>
    </w:p>
    <w:sectPr w:rsidR="00DC0322" w:rsidRPr="00E840C3" w:rsidSect="00C5301F">
      <w:type w:val="continuous"/>
      <w:pgSz w:w="11910" w:h="16840"/>
      <w:pgMar w:top="158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A1" w:rsidRDefault="00001EA1" w:rsidP="008E60EE">
      <w:r>
        <w:separator/>
      </w:r>
    </w:p>
  </w:endnote>
  <w:endnote w:type="continuationSeparator" w:id="1">
    <w:p w:rsidR="00001EA1" w:rsidRDefault="00001EA1" w:rsidP="008E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A1" w:rsidRDefault="00001EA1" w:rsidP="008E60EE">
      <w:r>
        <w:separator/>
      </w:r>
    </w:p>
  </w:footnote>
  <w:footnote w:type="continuationSeparator" w:id="1">
    <w:p w:rsidR="00001EA1" w:rsidRDefault="00001EA1" w:rsidP="008E6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5301F"/>
    <w:rsid w:val="00001EA1"/>
    <w:rsid w:val="000E3C4A"/>
    <w:rsid w:val="001D5390"/>
    <w:rsid w:val="003152EA"/>
    <w:rsid w:val="003207AC"/>
    <w:rsid w:val="003523E4"/>
    <w:rsid w:val="00396125"/>
    <w:rsid w:val="004C5B2E"/>
    <w:rsid w:val="005253FE"/>
    <w:rsid w:val="00533F5A"/>
    <w:rsid w:val="005E723B"/>
    <w:rsid w:val="008E60EE"/>
    <w:rsid w:val="00BC2E9E"/>
    <w:rsid w:val="00C26EBD"/>
    <w:rsid w:val="00C5301F"/>
    <w:rsid w:val="00C760F5"/>
    <w:rsid w:val="00CF482E"/>
    <w:rsid w:val="00DC0322"/>
    <w:rsid w:val="00DE313C"/>
    <w:rsid w:val="00E840C3"/>
    <w:rsid w:val="00EA39DF"/>
    <w:rsid w:val="00F62157"/>
    <w:rsid w:val="2815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6" type="connector" idref="#_x0000_s1080"/>
        <o:r id="V:Rule7" type="connector" idref="#_x0000_s1094"/>
        <o:r id="V:Rule8" type="connector" idref="#_x0000_s1100"/>
        <o:r id="V:Rule9" type="connector" idref="#_x0000_s1092"/>
        <o:r id="V:Rule1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5301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5301F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C530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5301F"/>
  </w:style>
  <w:style w:type="paragraph" w:customStyle="1" w:styleId="TableParagraph">
    <w:name w:val="Table Paragraph"/>
    <w:basedOn w:val="a"/>
    <w:uiPriority w:val="1"/>
    <w:qFormat/>
    <w:rsid w:val="00C5301F"/>
  </w:style>
  <w:style w:type="paragraph" w:styleId="a5">
    <w:name w:val="header"/>
    <w:basedOn w:val="a"/>
    <w:link w:val="Char"/>
    <w:rsid w:val="008E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60E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60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60E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userName</cp:lastModifiedBy>
  <cp:revision>4</cp:revision>
  <cp:lastPrinted>2019-04-28T09:23:00Z</cp:lastPrinted>
  <dcterms:created xsi:type="dcterms:W3CDTF">2019-11-11T08:22:00Z</dcterms:created>
  <dcterms:modified xsi:type="dcterms:W3CDTF">2019-11-11T08:45:00Z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