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附件2     江西农业大学普通本科学生转专业审批表</w:t>
      </w:r>
    </w:p>
    <w:tbl>
      <w:tblPr>
        <w:tblW w:w="10324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418"/>
        <w:gridCol w:w="722"/>
        <w:gridCol w:w="618"/>
        <w:gridCol w:w="301"/>
        <w:gridCol w:w="850"/>
        <w:gridCol w:w="180"/>
        <w:gridCol w:w="1232"/>
        <w:gridCol w:w="136"/>
        <w:gridCol w:w="1134"/>
        <w:gridCol w:w="70"/>
        <w:gridCol w:w="497"/>
        <w:gridCol w:w="284"/>
        <w:gridCol w:w="1660"/>
      </w:tblGrid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身份证号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学号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高考类别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□文科□理科□艺术□体育</w:t>
            </w:r>
          </w:p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三校生(□文理□艺术□体育)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考生号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生源地（省份）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148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申请转专业理由</w:t>
            </w:r>
          </w:p>
        </w:tc>
        <w:tc>
          <w:tcPr>
            <w:tcW w:w="9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ind w:firstLineChars="2100" w:firstLine="50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申请人：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rPr>
          <w:trHeight w:val="1856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转出学院意见：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班主任签名：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年   月   日</w:t>
            </w:r>
          </w:p>
        </w:tc>
        <w:tc>
          <w:tcPr>
            <w:tcW w:w="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转入学院意见：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①根据文件规定，该专业拟接收学生   人；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Chars="1100" w:hanging="26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班主任签名：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ind w:firstLineChars="1200" w:firstLine="28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170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经办人签名：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年   月   日</w:t>
            </w:r>
          </w:p>
        </w:tc>
        <w:tc>
          <w:tcPr>
            <w:tcW w:w="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分管校长签名：</w:t>
            </w:r>
          </w:p>
          <w:p>
            <w:pPr>
              <w:spacing w:afterLines="50"/>
              <w:ind w:firstLineChars="1150" w:firstLine="27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2064"/>
          <w:jc w:val="center"/>
        </w:trPr>
        <w:tc>
          <w:tcPr>
            <w:tcW w:w="10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Chars="1550" w:firstLine="37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注：1、学生申请拟转入专业须符合当年招生录取规定及《江西农业大学普通本科学生转专业管理办法</w:t>
      </w:r>
      <w:r>
        <w:rPr>
          <w:rFonts w:ascii="仿宋" w:eastAsia="仿宋" w:hAnsi="仿宋" w:cs="Times New Roman"/>
          <w:sz w:val="24"/>
        </w:rPr>
        <w:t>（修订）</w:t>
      </w:r>
      <w:r>
        <w:rPr>
          <w:rFonts w:ascii="仿宋" w:eastAsia="仿宋" w:hAnsi="仿宋" w:cs="Times New Roman" w:hint="eastAsia"/>
          <w:sz w:val="24"/>
        </w:rPr>
        <w:t>》；2、学生转专业经学校学籍管理部门电子信息异动后，方可到转入的专业学习。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A34A7C-EEFD-4144-98F8-DB17AC1CA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14</cp:revision>
  <cp:lastPrinted>2021-01-06T01:04:00Z</cp:lastPrinted>
  <dcterms:created xsi:type="dcterms:W3CDTF">2021-01-06T01:01:00Z</dcterms:created>
  <dcterms:modified xsi:type="dcterms:W3CDTF">2021-03-24T01:30:00Z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